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1A1AF" w14:textId="77777777" w:rsidR="00E62981" w:rsidRPr="00DD5E53" w:rsidRDefault="00E62981" w:rsidP="00E62981">
      <w:pPr>
        <w:jc w:val="center"/>
        <w:rPr>
          <w:b/>
          <w:bCs/>
          <w:sz w:val="28"/>
          <w:szCs w:val="28"/>
        </w:rPr>
      </w:pPr>
      <w:r w:rsidRPr="00DD5E53">
        <w:rPr>
          <w:b/>
          <w:bCs/>
          <w:sz w:val="28"/>
          <w:szCs w:val="28"/>
        </w:rPr>
        <w:t>ЛЕКЦИЯНЫҢ ҚЫСҚА СИПАТТАМАСЫ</w:t>
      </w:r>
    </w:p>
    <w:p w14:paraId="3A34950F" w14:textId="77777777" w:rsidR="00E62981" w:rsidRPr="00DD5E53" w:rsidRDefault="00E62981" w:rsidP="00E62981">
      <w:pPr>
        <w:rPr>
          <w:b/>
          <w:bCs/>
          <w:sz w:val="28"/>
          <w:szCs w:val="28"/>
        </w:rPr>
      </w:pPr>
    </w:p>
    <w:p w14:paraId="0186DFFD" w14:textId="3BB4B79F" w:rsidR="00E62981" w:rsidRPr="00944B83" w:rsidRDefault="0077058A" w:rsidP="0077058A">
      <w:pPr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№</w:t>
      </w:r>
      <w:r w:rsidR="00C272BB" w:rsidRPr="00944B83">
        <w:rPr>
          <w:b/>
          <w:bCs/>
          <w:sz w:val="28"/>
          <w:szCs w:val="28"/>
        </w:rPr>
        <w:t>6</w:t>
      </w:r>
      <w:r w:rsidR="00E62981" w:rsidRPr="00DD5E53">
        <w:rPr>
          <w:b/>
          <w:bCs/>
          <w:sz w:val="28"/>
          <w:szCs w:val="28"/>
        </w:rPr>
        <w:t xml:space="preserve"> д</w:t>
      </w:r>
      <w:bookmarkStart w:id="0" w:name="_GoBack"/>
      <w:bookmarkEnd w:id="0"/>
      <w:r w:rsidR="00E62981" w:rsidRPr="00DD5E53">
        <w:rPr>
          <w:b/>
          <w:bCs/>
          <w:sz w:val="28"/>
          <w:szCs w:val="28"/>
        </w:rPr>
        <w:t xml:space="preserve">әріс: </w:t>
      </w:r>
      <w:r w:rsidR="00944B83">
        <w:rPr>
          <w:b/>
          <w:bCs/>
          <w:iCs/>
          <w:sz w:val="28"/>
          <w:szCs w:val="28"/>
          <w:lang w:val="kk-KZ"/>
        </w:rPr>
        <w:t>Металдар және металл құймаларындағы вакансиялар</w:t>
      </w:r>
    </w:p>
    <w:p w14:paraId="46194250" w14:textId="40D1E436" w:rsidR="00C96303" w:rsidRDefault="00614F47" w:rsidP="004C0E29">
      <w:pPr>
        <w:pStyle w:val="ad"/>
        <w:jc w:val="both"/>
        <w:rPr>
          <w:bCs/>
          <w:sz w:val="28"/>
          <w:szCs w:val="28"/>
        </w:rPr>
      </w:pPr>
      <w:r w:rsidRPr="00614F47">
        <w:rPr>
          <w:b/>
          <w:bCs/>
          <w:sz w:val="28"/>
          <w:szCs w:val="28"/>
        </w:rPr>
        <w:t>Дәріс мақсаты:</w:t>
      </w:r>
      <w:r>
        <w:rPr>
          <w:b/>
          <w:bCs/>
          <w:sz w:val="28"/>
          <w:szCs w:val="28"/>
          <w:lang w:val="kk-KZ"/>
        </w:rPr>
        <w:t xml:space="preserve"> </w:t>
      </w:r>
      <w:r w:rsidR="00944B83">
        <w:rPr>
          <w:sz w:val="28"/>
          <w:lang w:val="kk-KZ"/>
        </w:rPr>
        <w:t>м</w:t>
      </w:r>
      <w:r w:rsidR="00944B83" w:rsidRPr="00944B83">
        <w:rPr>
          <w:sz w:val="28"/>
        </w:rPr>
        <w:t>еталдар мен олардың құймаларындағы вакансиялардың түзілу себептерін, қасиеттерін және олардың материалдардың құрылымдық-механикалық сипаттамаларына әсерін түсіндіру. Студенттерді қатты денелердегі нүктелік ақаулардың табиғатымен, олардың диффузия, электрөткізгіштік және беріктікке ықпалымен таныстыру.</w:t>
      </w:r>
    </w:p>
    <w:p w14:paraId="6BA57B69" w14:textId="77777777" w:rsidR="00984D2F" w:rsidRPr="005C05BF" w:rsidRDefault="00984D2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5C05BF">
        <w:rPr>
          <w:bCs/>
          <w:i/>
          <w:sz w:val="28"/>
          <w:szCs w:val="28"/>
        </w:rPr>
        <w:t>1. Вакансия ұғымы және оның табиғаты</w:t>
      </w:r>
    </w:p>
    <w:p w14:paraId="08B57043" w14:textId="029FB484" w:rsidR="00984D2F" w:rsidRPr="00984D2F" w:rsidRDefault="00984D2F" w:rsidP="00F82B5A">
      <w:pPr>
        <w:pStyle w:val="ad"/>
        <w:spacing w:before="0" w:beforeAutospacing="0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Вакансия — кристалдық тордың атомдық түйініндегі орынды атомның тастап кетуінен пайда болған бос орын. Бұ</w:t>
      </w:r>
      <w:r w:rsidR="00953C30">
        <w:rPr>
          <w:bCs/>
          <w:sz w:val="28"/>
          <w:szCs w:val="28"/>
        </w:rPr>
        <w:t xml:space="preserve">л </w:t>
      </w:r>
      <w:r w:rsidR="00953C30">
        <w:rPr>
          <w:bCs/>
          <w:sz w:val="28"/>
          <w:szCs w:val="28"/>
          <w:lang w:val="kk-KZ"/>
        </w:rPr>
        <w:t>-</w:t>
      </w:r>
      <w:r w:rsidRPr="00984D2F">
        <w:rPr>
          <w:bCs/>
          <w:sz w:val="28"/>
          <w:szCs w:val="28"/>
        </w:rPr>
        <w:t xml:space="preserve"> нүктелік ақаулардың ең қарапайым және жиі кездесетін түрі. Металдардағы вакансиялар атомдардың термиялық қозғалысына байланысты түзіледі, яғни температура артқан сайын олардың концентрациясы көбейеді.</w:t>
      </w:r>
      <w:r w:rsidR="005C05BF">
        <w:rPr>
          <w:bCs/>
          <w:sz w:val="28"/>
          <w:szCs w:val="28"/>
          <w:lang w:val="kk-KZ"/>
        </w:rPr>
        <w:t xml:space="preserve"> </w:t>
      </w:r>
      <w:r w:rsidRPr="00984D2F">
        <w:rPr>
          <w:bCs/>
          <w:sz w:val="28"/>
          <w:szCs w:val="28"/>
        </w:rPr>
        <w:t>Кристалдық тордың мінсіз құрылымында барлық түйіндер атомдармен толтырылған болады. Алайда нақты материалдарда әрқашан белгілі бір мөлшерде ақаулар кездеседі. Бұл ақаулар кристалдың тепе-теңдік күйіне кедергі келтірмейді, керісінше, оның термодинамикалық тұрақтылығын қамтамасыз етеді.</w:t>
      </w:r>
    </w:p>
    <w:p w14:paraId="7D0A193D" w14:textId="77777777" w:rsidR="005C05BF" w:rsidRDefault="00984D2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5C05BF">
        <w:rPr>
          <w:bCs/>
          <w:i/>
          <w:sz w:val="28"/>
          <w:szCs w:val="28"/>
        </w:rPr>
        <w:t>2. Вакансиялардың түзілу механизмі</w:t>
      </w:r>
    </w:p>
    <w:p w14:paraId="1D80D35C" w14:textId="10D1EB40" w:rsidR="00984D2F" w:rsidRDefault="00953C30" w:rsidP="005C05BF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Вакансияның түзілуі </w:t>
      </w:r>
      <w:r>
        <w:rPr>
          <w:bCs/>
          <w:sz w:val="28"/>
          <w:szCs w:val="28"/>
          <w:lang w:val="kk-KZ"/>
        </w:rPr>
        <w:t>-</w:t>
      </w:r>
      <w:r w:rsidR="00984D2F" w:rsidRPr="00984D2F">
        <w:rPr>
          <w:bCs/>
          <w:sz w:val="28"/>
          <w:szCs w:val="28"/>
        </w:rPr>
        <w:t xml:space="preserve"> энергияны қажет ететін процесс. Атом кристал торындағы орнынан кетіп, тордың ішкі кеңістігіне немесе бетіне шығу үшін белгілі бір вакансия түзілу энергиясы (Qv) жұмсалады.</w:t>
      </w:r>
      <w:r w:rsidR="005C05BF">
        <w:rPr>
          <w:bCs/>
          <w:i/>
          <w:sz w:val="28"/>
          <w:szCs w:val="28"/>
          <w:lang w:val="kk-KZ"/>
        </w:rPr>
        <w:t xml:space="preserve"> </w:t>
      </w:r>
      <w:r w:rsidR="00984D2F" w:rsidRPr="00984D2F">
        <w:rPr>
          <w:bCs/>
          <w:sz w:val="28"/>
          <w:szCs w:val="28"/>
        </w:rPr>
        <w:t>Вакансиялардың тепе-теңдік концентрациясы температураға байланысты экспоненциалды түрде өзгереді:</w:t>
      </w:r>
    </w:p>
    <w:p w14:paraId="631552AA" w14:textId="1BE892C9" w:rsidR="00C272BB" w:rsidRDefault="00C272BB" w:rsidP="00C272BB">
      <w:pPr>
        <w:pStyle w:val="ad"/>
        <w:spacing w:before="0" w:beforeAutospacing="0" w:after="0" w:afterAutospacing="0"/>
        <w:ind w:firstLine="567"/>
        <w:jc w:val="center"/>
        <w:rPr>
          <w:bCs/>
          <w:i/>
          <w:sz w:val="28"/>
          <w:szCs w:val="28"/>
        </w:rPr>
      </w:pPr>
      <w:r w:rsidRPr="00C272BB">
        <w:rPr>
          <w:bCs/>
          <w:i/>
          <w:sz w:val="28"/>
          <w:szCs w:val="28"/>
        </w:rPr>
        <w:drawing>
          <wp:inline distT="0" distB="0" distL="0" distR="0" wp14:anchorId="4453E629" wp14:editId="61B19520">
            <wp:extent cx="1400370" cy="485843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0370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38D1" w14:textId="77777777" w:rsidR="00C272BB" w:rsidRPr="00C272BB" w:rsidRDefault="00C272BB" w:rsidP="00C272BB">
      <w:pPr>
        <w:pStyle w:val="ad"/>
        <w:jc w:val="both"/>
        <w:rPr>
          <w:sz w:val="28"/>
        </w:rPr>
      </w:pPr>
      <w:r w:rsidRPr="00C272BB">
        <w:rPr>
          <w:sz w:val="28"/>
        </w:rPr>
        <w:t>мұндағы:</w:t>
      </w:r>
    </w:p>
    <w:p w14:paraId="67807A19" w14:textId="11A5E66A" w:rsidR="00C272BB" w:rsidRPr="00C272BB" w:rsidRDefault="00C272BB" w:rsidP="00C272BB">
      <w:pPr>
        <w:pStyle w:val="ad"/>
        <w:numPr>
          <w:ilvl w:val="0"/>
          <w:numId w:val="24"/>
        </w:numPr>
        <w:jc w:val="both"/>
        <w:rPr>
          <w:sz w:val="28"/>
        </w:rPr>
      </w:pPr>
      <w:r>
        <w:rPr>
          <w:rStyle w:val="katex-mathml"/>
          <w:rFonts w:eastAsiaTheme="majorEastAsia"/>
          <w:sz w:val="28"/>
          <w:lang w:val="en-US"/>
        </w:rPr>
        <w:t xml:space="preserve">n </w:t>
      </w:r>
      <w:r>
        <w:rPr>
          <w:rStyle w:val="katex-mathml"/>
          <w:rFonts w:eastAsiaTheme="majorEastAsia"/>
          <w:sz w:val="28"/>
          <w:lang w:val="kk-KZ"/>
        </w:rPr>
        <w:t>-</w:t>
      </w:r>
      <w:r>
        <w:rPr>
          <w:rStyle w:val="katex-mathml"/>
          <w:rFonts w:eastAsiaTheme="majorEastAsia"/>
          <w:sz w:val="28"/>
          <w:lang w:val="en-US"/>
        </w:rPr>
        <w:t xml:space="preserve"> </w:t>
      </w:r>
      <w:r w:rsidRPr="00C272BB">
        <w:rPr>
          <w:sz w:val="28"/>
        </w:rPr>
        <w:t>вакансиялар саны;</w:t>
      </w:r>
    </w:p>
    <w:p w14:paraId="46D8F88F" w14:textId="4A46EF1D" w:rsidR="00C272BB" w:rsidRPr="00C272BB" w:rsidRDefault="00C272BB" w:rsidP="00C272BB">
      <w:pPr>
        <w:pStyle w:val="ad"/>
        <w:numPr>
          <w:ilvl w:val="0"/>
          <w:numId w:val="24"/>
        </w:numPr>
        <w:jc w:val="both"/>
        <w:rPr>
          <w:sz w:val="28"/>
        </w:rPr>
      </w:pPr>
      <w:r w:rsidRPr="00C272BB">
        <w:rPr>
          <w:rStyle w:val="katex-mathml"/>
          <w:rFonts w:eastAsiaTheme="majorEastAsia"/>
          <w:sz w:val="28"/>
        </w:rPr>
        <w:t>N</w:t>
      </w:r>
      <w:r>
        <w:rPr>
          <w:sz w:val="28"/>
        </w:rPr>
        <w:t xml:space="preserve"> </w:t>
      </w:r>
      <w:r>
        <w:rPr>
          <w:sz w:val="28"/>
          <w:lang w:val="en-US"/>
        </w:rPr>
        <w:t>-</w:t>
      </w:r>
      <w:r w:rsidRPr="00C272BB">
        <w:rPr>
          <w:sz w:val="28"/>
        </w:rPr>
        <w:t xml:space="preserve"> атомдық орындар саны;</w:t>
      </w:r>
    </w:p>
    <w:p w14:paraId="0CC459DF" w14:textId="3EEA2E15" w:rsidR="00C272BB" w:rsidRPr="00C272BB" w:rsidRDefault="00C272BB" w:rsidP="00C272BB">
      <w:pPr>
        <w:pStyle w:val="ad"/>
        <w:numPr>
          <w:ilvl w:val="0"/>
          <w:numId w:val="24"/>
        </w:numPr>
        <w:jc w:val="both"/>
        <w:rPr>
          <w:sz w:val="28"/>
        </w:rPr>
      </w:pPr>
      <w:r w:rsidRPr="00C272BB">
        <w:rPr>
          <w:rStyle w:val="katex-mathml"/>
          <w:rFonts w:eastAsiaTheme="majorEastAsia"/>
          <w:sz w:val="28"/>
        </w:rPr>
        <w:t>Q</w:t>
      </w:r>
      <w:r w:rsidRPr="00C272BB">
        <w:rPr>
          <w:rStyle w:val="katex-mathml"/>
          <w:rFonts w:eastAsiaTheme="majorEastAsia"/>
          <w:sz w:val="28"/>
          <w:vertAlign w:val="subscript"/>
        </w:rPr>
        <w:t>v</w:t>
      </w:r>
      <w:r>
        <w:rPr>
          <w:rStyle w:val="katex-mathml"/>
          <w:rFonts w:eastAsiaTheme="majorEastAsia"/>
          <w:sz w:val="28"/>
          <w:lang w:val="en-US"/>
        </w:rPr>
        <w:t xml:space="preserve"> -</w:t>
      </w:r>
      <w:r w:rsidRPr="00C272BB">
        <w:rPr>
          <w:sz w:val="28"/>
        </w:rPr>
        <w:t xml:space="preserve"> вакансия түзілу энергиясы;</w:t>
      </w:r>
    </w:p>
    <w:p w14:paraId="63B88445" w14:textId="20E3AA39" w:rsidR="00C272BB" w:rsidRPr="00C272BB" w:rsidRDefault="00C272BB" w:rsidP="00C272BB">
      <w:pPr>
        <w:pStyle w:val="ad"/>
        <w:numPr>
          <w:ilvl w:val="0"/>
          <w:numId w:val="24"/>
        </w:numPr>
        <w:jc w:val="both"/>
        <w:rPr>
          <w:sz w:val="28"/>
        </w:rPr>
      </w:pPr>
      <w:r>
        <w:rPr>
          <w:rStyle w:val="katex-mathml"/>
          <w:rFonts w:eastAsiaTheme="majorEastAsia"/>
          <w:sz w:val="28"/>
          <w:lang w:val="en-US"/>
        </w:rPr>
        <w:t xml:space="preserve">k - </w:t>
      </w:r>
      <w:r w:rsidRPr="00C272BB">
        <w:rPr>
          <w:sz w:val="28"/>
        </w:rPr>
        <w:t>Больцман тұрақтысы;</w:t>
      </w:r>
    </w:p>
    <w:p w14:paraId="38B7371D" w14:textId="083E742A" w:rsidR="00C272BB" w:rsidRPr="00C272BB" w:rsidRDefault="00C272BB" w:rsidP="00C272BB">
      <w:pPr>
        <w:pStyle w:val="ad"/>
        <w:numPr>
          <w:ilvl w:val="0"/>
          <w:numId w:val="24"/>
        </w:numPr>
        <w:jc w:val="both"/>
        <w:rPr>
          <w:sz w:val="28"/>
        </w:rPr>
      </w:pPr>
      <w:r w:rsidRPr="00C272BB">
        <w:rPr>
          <w:rStyle w:val="katex-mathml"/>
          <w:rFonts w:eastAsiaTheme="majorEastAsia"/>
          <w:sz w:val="28"/>
        </w:rPr>
        <w:t>T</w:t>
      </w:r>
      <w:r>
        <w:rPr>
          <w:rStyle w:val="katex-mathml"/>
          <w:rFonts w:eastAsiaTheme="majorEastAsia"/>
          <w:sz w:val="28"/>
          <w:lang w:val="en-US"/>
        </w:rPr>
        <w:t xml:space="preserve"> - </w:t>
      </w:r>
      <w:r w:rsidRPr="00C272BB">
        <w:rPr>
          <w:sz w:val="28"/>
        </w:rPr>
        <w:t>абсолют температура (К).</w:t>
      </w:r>
    </w:p>
    <w:p w14:paraId="67CA2A86" w14:textId="37A9EFE4" w:rsidR="00C272BB" w:rsidRPr="00C272BB" w:rsidRDefault="00C272BB" w:rsidP="00C272BB">
      <w:pPr>
        <w:pStyle w:val="ad"/>
        <w:jc w:val="both"/>
        <w:rPr>
          <w:sz w:val="28"/>
        </w:rPr>
      </w:pPr>
      <w:r w:rsidRPr="00C272BB">
        <w:rPr>
          <w:sz w:val="28"/>
        </w:rPr>
        <w:t xml:space="preserve">Температура артқан сайын </w:t>
      </w:r>
      <w:r w:rsidRPr="00C272BB">
        <w:rPr>
          <w:rStyle w:val="katex-mathml"/>
          <w:rFonts w:eastAsiaTheme="majorEastAsia"/>
          <w:sz w:val="28"/>
        </w:rPr>
        <w:t>e</w:t>
      </w:r>
      <w:r w:rsidRPr="00C272BB">
        <w:rPr>
          <w:rStyle w:val="katex-mathml"/>
          <w:rFonts w:eastAsiaTheme="majorEastAsia"/>
          <w:sz w:val="28"/>
          <w:vertAlign w:val="superscript"/>
        </w:rPr>
        <w:t>-</w:t>
      </w:r>
      <w:r w:rsidRPr="00C272BB">
        <w:rPr>
          <w:rStyle w:val="katex-mathml"/>
          <w:rFonts w:eastAsiaTheme="majorEastAsia"/>
          <w:sz w:val="28"/>
          <w:vertAlign w:val="superscript"/>
        </w:rPr>
        <w:t>Qv</w:t>
      </w:r>
      <w:r w:rsidRPr="00C272BB">
        <w:rPr>
          <w:rStyle w:val="katex-mathml"/>
          <w:rFonts w:eastAsiaTheme="majorEastAsia"/>
          <w:sz w:val="28"/>
          <w:vertAlign w:val="superscript"/>
        </w:rPr>
        <w:t>/</w:t>
      </w:r>
      <w:r w:rsidRPr="00C272BB">
        <w:rPr>
          <w:rStyle w:val="katex-mathml"/>
          <w:rFonts w:eastAsiaTheme="majorEastAsia"/>
          <w:sz w:val="28"/>
          <w:vertAlign w:val="superscript"/>
        </w:rPr>
        <w:t>kT</w:t>
      </w:r>
      <w:r w:rsidRPr="00C272BB">
        <w:rPr>
          <w:rStyle w:val="vlist-s"/>
          <w:sz w:val="28"/>
        </w:rPr>
        <w:t>​​</w:t>
      </w:r>
      <w:r w:rsidRPr="00C272BB">
        <w:rPr>
          <w:sz w:val="28"/>
        </w:rPr>
        <w:t xml:space="preserve"> мәні өсіп, вакансиялар саны көбейеді. Мысалы, 0 K-де вакансиялар болмайды, ал балқу температурасына жақындағанда олардың үлесі </w:t>
      </w:r>
      <w:r w:rsidRPr="00C272BB">
        <w:rPr>
          <w:rStyle w:val="katex-mathml"/>
          <w:rFonts w:eastAsiaTheme="majorEastAsia"/>
          <w:sz w:val="28"/>
        </w:rPr>
        <w:t>10</w:t>
      </w:r>
      <w:r w:rsidRPr="00C272BB">
        <w:rPr>
          <w:rStyle w:val="katex-mathml"/>
          <w:rFonts w:eastAsiaTheme="majorEastAsia"/>
          <w:sz w:val="28"/>
        </w:rPr>
        <w:t xml:space="preserve"> </w:t>
      </w:r>
      <w:r w:rsidRPr="00C272BB">
        <w:rPr>
          <w:rStyle w:val="katex-mathml"/>
          <w:rFonts w:eastAsiaTheme="majorEastAsia"/>
          <w:sz w:val="28"/>
          <w:vertAlign w:val="superscript"/>
        </w:rPr>
        <w:t>-3</w:t>
      </w:r>
      <w:r w:rsidRPr="00C272BB">
        <w:rPr>
          <w:sz w:val="28"/>
        </w:rPr>
        <w:t xml:space="preserve"> дейін жетуі мүмкін.</w:t>
      </w:r>
    </w:p>
    <w:p w14:paraId="74B2CB7B" w14:textId="77777777" w:rsidR="00C272BB" w:rsidRPr="005C05BF" w:rsidRDefault="00C272BB" w:rsidP="00C272BB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</w:rPr>
      </w:pPr>
    </w:p>
    <w:p w14:paraId="3CD4F799" w14:textId="77777777" w:rsidR="005C05BF" w:rsidRDefault="00984D2F" w:rsidP="005C05BF">
      <w:pPr>
        <w:pStyle w:val="ad"/>
        <w:spacing w:after="0" w:afterAutospacing="0"/>
        <w:ind w:firstLine="567"/>
        <w:jc w:val="both"/>
        <w:rPr>
          <w:bCs/>
          <w:i/>
          <w:sz w:val="28"/>
          <w:szCs w:val="28"/>
        </w:rPr>
      </w:pPr>
      <w:r w:rsidRPr="005C05BF">
        <w:rPr>
          <w:bCs/>
          <w:i/>
          <w:sz w:val="28"/>
          <w:szCs w:val="28"/>
        </w:rPr>
        <w:t>3. Металдар мен құймалардағы вакансиялардың рөлі</w:t>
      </w:r>
    </w:p>
    <w:p w14:paraId="2A0CF299" w14:textId="77777777" w:rsidR="005C05BF" w:rsidRDefault="00984D2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  <w:lang w:val="kk-KZ"/>
        </w:rPr>
      </w:pPr>
      <w:r w:rsidRPr="00984D2F">
        <w:rPr>
          <w:bCs/>
          <w:sz w:val="28"/>
          <w:szCs w:val="28"/>
        </w:rPr>
        <w:t>Вакансиялар металдардың физикалық және механикалық қасиеттеріне елеулі әсер етеді:</w:t>
      </w:r>
      <w:r w:rsidR="005C05BF">
        <w:rPr>
          <w:bCs/>
          <w:i/>
          <w:sz w:val="28"/>
          <w:szCs w:val="28"/>
          <w:lang w:val="kk-KZ"/>
        </w:rPr>
        <w:t xml:space="preserve"> </w:t>
      </w:r>
    </w:p>
    <w:p w14:paraId="387F291C" w14:textId="77777777" w:rsidR="005C05BF" w:rsidRDefault="005C05B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  <w:lang w:val="kk-KZ"/>
        </w:rPr>
      </w:pPr>
      <w:r>
        <w:rPr>
          <w:bCs/>
          <w:sz w:val="28"/>
          <w:szCs w:val="28"/>
        </w:rPr>
        <w:t>Диффузия</w:t>
      </w:r>
      <w:r>
        <w:rPr>
          <w:bCs/>
          <w:sz w:val="28"/>
          <w:szCs w:val="28"/>
          <w:lang w:val="kk-KZ"/>
        </w:rPr>
        <w:t xml:space="preserve"> -</w:t>
      </w:r>
      <w:r w:rsidR="00984D2F" w:rsidRPr="00984D2F">
        <w:rPr>
          <w:bCs/>
          <w:sz w:val="28"/>
          <w:szCs w:val="28"/>
        </w:rPr>
        <w:t xml:space="preserve"> атомдардың қозғалысы көбіне вакансиялар арқылы жүзеге асады. Бір атом бос орынға «секіріп» орналасқанда, оның орнында жаңа вакансия қалады, осылайша диффузия жүреді.</w:t>
      </w:r>
      <w:r>
        <w:rPr>
          <w:bCs/>
          <w:i/>
          <w:sz w:val="28"/>
          <w:szCs w:val="28"/>
          <w:lang w:val="kk-KZ"/>
        </w:rPr>
        <w:t xml:space="preserve"> </w:t>
      </w:r>
    </w:p>
    <w:p w14:paraId="7D1B4698" w14:textId="77777777" w:rsidR="005C05BF" w:rsidRDefault="005C05B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  <w:lang w:val="kk-KZ"/>
        </w:rPr>
      </w:pPr>
      <w:r>
        <w:rPr>
          <w:bCs/>
          <w:sz w:val="28"/>
          <w:szCs w:val="28"/>
        </w:rPr>
        <w:t>Пластикалық деформация</w:t>
      </w:r>
      <w:r>
        <w:rPr>
          <w:bCs/>
          <w:sz w:val="28"/>
          <w:szCs w:val="28"/>
          <w:lang w:val="kk-KZ"/>
        </w:rPr>
        <w:t>-</w:t>
      </w:r>
      <w:r w:rsidR="00984D2F" w:rsidRPr="00984D2F">
        <w:rPr>
          <w:bCs/>
          <w:sz w:val="28"/>
          <w:szCs w:val="28"/>
        </w:rPr>
        <w:t>вакансиялар дислокациялар қозғалысын жеңілдетеді, бұл материалдың иілгіштігін арттырады.</w:t>
      </w:r>
      <w:r>
        <w:rPr>
          <w:bCs/>
          <w:i/>
          <w:sz w:val="28"/>
          <w:szCs w:val="28"/>
          <w:lang w:val="kk-KZ"/>
        </w:rPr>
        <w:t xml:space="preserve"> </w:t>
      </w:r>
    </w:p>
    <w:p w14:paraId="60748743" w14:textId="69992939" w:rsidR="00984D2F" w:rsidRPr="005C05BF" w:rsidRDefault="005C05B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Электр және жылу өткізгіштік</w:t>
      </w:r>
      <w:r>
        <w:rPr>
          <w:bCs/>
          <w:sz w:val="28"/>
          <w:szCs w:val="28"/>
          <w:lang w:val="kk-KZ"/>
        </w:rPr>
        <w:t>-</w:t>
      </w:r>
      <w:r w:rsidR="00984D2F" w:rsidRPr="00984D2F">
        <w:rPr>
          <w:bCs/>
          <w:sz w:val="28"/>
          <w:szCs w:val="28"/>
        </w:rPr>
        <w:t>вакансиялар электрондардың қозғалысына кедергі келтіреді, сондықтан өткізгіштік қасиеттер төмендейді.</w:t>
      </w:r>
    </w:p>
    <w:p w14:paraId="57A44402" w14:textId="77777777" w:rsidR="00984D2F" w:rsidRDefault="00984D2F" w:rsidP="005C05BF">
      <w:pPr>
        <w:pStyle w:val="ad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Беріктік және қаттылық: вакансиялардың артуы кристалдық тордың тұрақтылығын төмендетеді, бұл кей жағдайларда беріктіктің төмендеуіне алып келеді.</w:t>
      </w:r>
    </w:p>
    <w:p w14:paraId="37F7A725" w14:textId="27E04DCC" w:rsidR="00C272BB" w:rsidRPr="00984D2F" w:rsidRDefault="00C272BB" w:rsidP="00C272BB">
      <w:pPr>
        <w:pStyle w:val="ad"/>
        <w:ind w:firstLine="567"/>
        <w:jc w:val="center"/>
        <w:rPr>
          <w:bCs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6E4C5134" wp14:editId="7C857B83">
            <wp:extent cx="3324225" cy="2152650"/>
            <wp:effectExtent l="0" t="0" r="9525" b="0"/>
            <wp:docPr id="4" name="Рисунок 4" descr="Равновесная концентрация вакансий и примесных атомов, Растворы внедрения и  замещения - Изменение свойств дислокаций при деформации метал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вновесная концентрация вакансий и примесных атомов, Растворы внедрения и  замещения - Изменение свойств дислокаций при деформации металл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A41F8" w14:textId="77777777" w:rsidR="00984D2F" w:rsidRPr="005C05BF" w:rsidRDefault="00984D2F" w:rsidP="005C05BF">
      <w:pPr>
        <w:pStyle w:val="ad"/>
        <w:spacing w:before="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5C05BF">
        <w:rPr>
          <w:bCs/>
          <w:i/>
          <w:sz w:val="28"/>
          <w:szCs w:val="28"/>
        </w:rPr>
        <w:t>4. Металл құймаларындағы вакансиялар ерекшелігі</w:t>
      </w:r>
    </w:p>
    <w:p w14:paraId="013202C2" w14:textId="77777777" w:rsidR="00984D2F" w:rsidRPr="00984D2F" w:rsidRDefault="00984D2F" w:rsidP="005C05BF">
      <w:pPr>
        <w:pStyle w:val="ad"/>
        <w:spacing w:before="0" w:beforeAutospacing="0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Құймаларда вакансиялардың түзілуі мен таралуы таза металдарға қарағанда күрделірек. Себебі құймалар бірнеше элементтерден тұрады, олардың атомдық радиустары мен химиялық байланыс энергиялары әртүрлі. Бұл факторлар вакансиялардың түзілу энергиясын өзгертеді.</w:t>
      </w:r>
    </w:p>
    <w:p w14:paraId="078477DE" w14:textId="77777777" w:rsidR="00984D2F" w:rsidRPr="00984D2F" w:rsidRDefault="00984D2F" w:rsidP="00F82B5A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Мысалы:</w:t>
      </w:r>
    </w:p>
    <w:p w14:paraId="3D17D82A" w14:textId="2CAB5C7C" w:rsidR="00984D2F" w:rsidRPr="00984D2F" w:rsidRDefault="00984D2F" w:rsidP="00F82B5A">
      <w:pPr>
        <w:pStyle w:val="ad"/>
        <w:spacing w:before="0" w:beforeAutospacing="0" w:after="0" w:afterAutospacing="0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Қатты ерітіндіде еріген элемент атомдары вакансиялардың түзілуіне әсер етіп, олардың тұрақтануын</w:t>
      </w:r>
      <w:r w:rsidR="00F82B5A">
        <w:rPr>
          <w:bCs/>
          <w:sz w:val="28"/>
          <w:szCs w:val="28"/>
        </w:rPr>
        <w:t>а немесе жойылуына ықпал етеді.</w:t>
      </w:r>
      <w:r w:rsidR="00F82B5A">
        <w:rPr>
          <w:bCs/>
          <w:sz w:val="28"/>
          <w:szCs w:val="28"/>
          <w:lang w:val="kk-KZ"/>
        </w:rPr>
        <w:t xml:space="preserve"> </w:t>
      </w:r>
      <w:r w:rsidRPr="00984D2F">
        <w:rPr>
          <w:bCs/>
          <w:sz w:val="28"/>
          <w:szCs w:val="28"/>
        </w:rPr>
        <w:t>Егер легірлеуші элементтің атомдық радиусы негізгі металл атомынан үлкен болса, онда тордың кернеуі өсіп, вакансиялардың түзілу ы</w:t>
      </w:r>
      <w:r w:rsidR="00F82B5A">
        <w:rPr>
          <w:bCs/>
          <w:sz w:val="28"/>
          <w:szCs w:val="28"/>
        </w:rPr>
        <w:t>қтималдығы артады.</w:t>
      </w:r>
      <w:r w:rsidR="00F82B5A">
        <w:rPr>
          <w:bCs/>
          <w:sz w:val="28"/>
          <w:szCs w:val="28"/>
          <w:lang w:val="kk-KZ"/>
        </w:rPr>
        <w:t xml:space="preserve"> </w:t>
      </w:r>
      <w:r w:rsidRPr="00984D2F">
        <w:rPr>
          <w:bCs/>
          <w:sz w:val="28"/>
          <w:szCs w:val="28"/>
        </w:rPr>
        <w:t>Ал егер радиус айырмасы аз болса, тор тұрақтылығы жоғары болып, вакансиялар аз түзіледі.</w:t>
      </w:r>
    </w:p>
    <w:p w14:paraId="0115AC62" w14:textId="77777777" w:rsidR="00984D2F" w:rsidRPr="00F82B5A" w:rsidRDefault="00984D2F" w:rsidP="00F82B5A">
      <w:pPr>
        <w:pStyle w:val="ad"/>
        <w:spacing w:after="0" w:afterAutospacing="0"/>
        <w:ind w:firstLine="567"/>
        <w:jc w:val="both"/>
        <w:rPr>
          <w:bCs/>
          <w:i/>
          <w:sz w:val="28"/>
          <w:szCs w:val="28"/>
        </w:rPr>
      </w:pPr>
      <w:r w:rsidRPr="00F82B5A">
        <w:rPr>
          <w:bCs/>
          <w:i/>
          <w:sz w:val="28"/>
          <w:szCs w:val="28"/>
        </w:rPr>
        <w:lastRenderedPageBreak/>
        <w:t>5. Вакансиялардың практикалық маңызы</w:t>
      </w:r>
    </w:p>
    <w:p w14:paraId="2F95B7E4" w14:textId="5E7EF07B" w:rsidR="00984D2F" w:rsidRDefault="00984D2F" w:rsidP="00F82B5A">
      <w:pPr>
        <w:pStyle w:val="ad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 xml:space="preserve">Вакансиялардың </w:t>
      </w:r>
      <w:r w:rsidR="00F82B5A">
        <w:rPr>
          <w:bCs/>
          <w:sz w:val="28"/>
          <w:szCs w:val="28"/>
        </w:rPr>
        <w:t xml:space="preserve">түзілуі мен қозғалысын басқару </w:t>
      </w:r>
      <w:r w:rsidR="00F82B5A">
        <w:rPr>
          <w:bCs/>
          <w:sz w:val="28"/>
          <w:szCs w:val="28"/>
          <w:lang w:val="kk-KZ"/>
        </w:rPr>
        <w:t>-</w:t>
      </w:r>
      <w:r w:rsidRPr="00984D2F">
        <w:rPr>
          <w:bCs/>
          <w:sz w:val="28"/>
          <w:szCs w:val="28"/>
        </w:rPr>
        <w:t xml:space="preserve"> материалтану және металлургия саласында маңызды міндет. Термиялық </w:t>
      </w:r>
      <w:r w:rsidR="00F82B5A">
        <w:rPr>
          <w:bCs/>
          <w:sz w:val="28"/>
          <w:szCs w:val="28"/>
        </w:rPr>
        <w:t xml:space="preserve">өңдеу (қыздыру, </w:t>
      </w:r>
      <w:r w:rsidR="00F82B5A">
        <w:rPr>
          <w:bCs/>
          <w:sz w:val="28"/>
          <w:szCs w:val="28"/>
          <w:lang w:val="kk-KZ"/>
        </w:rPr>
        <w:t>отқа қыздыру</w:t>
      </w:r>
      <w:r w:rsidRPr="00984D2F">
        <w:rPr>
          <w:bCs/>
          <w:sz w:val="28"/>
          <w:szCs w:val="28"/>
        </w:rPr>
        <w:t>) кезінде вакансиялар концентрациясы реттеліп, материалдың қасиеттерін жақсартуға мүмкіндік береді.</w:t>
      </w:r>
    </w:p>
    <w:p w14:paraId="501C716A" w14:textId="17E73C24" w:rsidR="00157D80" w:rsidRDefault="00157D80" w:rsidP="00157D80">
      <w:pPr>
        <w:pStyle w:val="ad"/>
        <w:ind w:firstLine="567"/>
        <w:jc w:val="center"/>
        <w:rPr>
          <w:bCs/>
          <w:sz w:val="28"/>
          <w:szCs w:val="28"/>
        </w:rPr>
      </w:pPr>
      <w:r w:rsidRPr="00157D80">
        <w:rPr>
          <w:bCs/>
          <w:sz w:val="28"/>
          <w:szCs w:val="28"/>
        </w:rPr>
        <w:drawing>
          <wp:inline distT="0" distB="0" distL="0" distR="0" wp14:anchorId="1CFADD83" wp14:editId="5B52B3EC">
            <wp:extent cx="1838325" cy="132537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57283" cy="133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7EAD5" w14:textId="7E564EDD" w:rsidR="00984D2F" w:rsidRPr="00984D2F" w:rsidRDefault="00984D2F" w:rsidP="00157D80">
      <w:pPr>
        <w:pStyle w:val="ad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Практикалық мысалдар:</w:t>
      </w:r>
    </w:p>
    <w:p w14:paraId="6A7E718D" w14:textId="7CB1B769" w:rsidR="00984D2F" w:rsidRPr="00984D2F" w:rsidRDefault="00984D2F" w:rsidP="00F82B5A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kk-KZ"/>
        </w:rPr>
        <w:t>Отқа қыздыру</w:t>
      </w:r>
      <w:r w:rsidRPr="00984D2F">
        <w:rPr>
          <w:bCs/>
          <w:sz w:val="28"/>
          <w:szCs w:val="28"/>
        </w:rPr>
        <w:t xml:space="preserve"> кезінде вакансиялар концентрациясы азайы</w:t>
      </w:r>
      <w:r w:rsidR="00F82B5A">
        <w:rPr>
          <w:bCs/>
          <w:sz w:val="28"/>
          <w:szCs w:val="28"/>
        </w:rPr>
        <w:t xml:space="preserve">п, тор құрылымы қалпына келеді </w:t>
      </w:r>
      <w:r w:rsidR="00F82B5A">
        <w:rPr>
          <w:bCs/>
          <w:sz w:val="28"/>
          <w:szCs w:val="28"/>
          <w:lang w:val="kk-KZ"/>
        </w:rPr>
        <w:t>-</w:t>
      </w:r>
      <w:r w:rsidRPr="00984D2F">
        <w:rPr>
          <w:bCs/>
          <w:sz w:val="28"/>
          <w:szCs w:val="28"/>
        </w:rPr>
        <w:t xml:space="preserve"> бұл металл беріктігін арттырады.</w:t>
      </w:r>
    </w:p>
    <w:p w14:paraId="4A9BDA1C" w14:textId="77777777" w:rsidR="00984D2F" w:rsidRPr="00984D2F" w:rsidRDefault="00984D2F" w:rsidP="00F82B5A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Қыздыру немесе суыту кезінде вакансиялардың қайта таралуы диффузиялық процестерді жылдамдатады.</w:t>
      </w:r>
    </w:p>
    <w:p w14:paraId="7D2FFEF2" w14:textId="42036E83" w:rsidR="00984D2F" w:rsidRDefault="00984D2F" w:rsidP="00F82B5A">
      <w:pPr>
        <w:pStyle w:val="ad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984D2F">
        <w:rPr>
          <w:bCs/>
          <w:sz w:val="28"/>
          <w:szCs w:val="28"/>
        </w:rPr>
        <w:t>Құймаларды легірлеу арқылы вакансиялардың тұрақтылығын өзгертіп, арнайы қасиеттерге ие материалдар алынады (мысалы, коррозияға төзімді болаттар).</w:t>
      </w:r>
    </w:p>
    <w:p w14:paraId="6DCEB51F" w14:textId="77777777" w:rsidR="006E4BE1" w:rsidRPr="006E4BE1" w:rsidRDefault="006E4BE1" w:rsidP="006E4BE1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6E4BE1">
        <w:rPr>
          <w:b/>
          <w:bCs/>
          <w:color w:val="000000"/>
          <w:sz w:val="27"/>
          <w:szCs w:val="27"/>
        </w:rPr>
        <w:t>Бақылау сұрақтары</w:t>
      </w:r>
    </w:p>
    <w:p w14:paraId="6316F5DB" w14:textId="11397B55" w:rsidR="00F82B5A" w:rsidRDefault="00F82B5A" w:rsidP="00F82B5A">
      <w:pPr>
        <w:pStyle w:val="ad"/>
        <w:numPr>
          <w:ilvl w:val="0"/>
          <w:numId w:val="22"/>
        </w:numPr>
        <w:spacing w:before="0" w:beforeAutospacing="0" w:after="0" w:afterAutospacing="0"/>
      </w:pPr>
      <w:r>
        <w:t>Вакансия дегеніміз не және ол қалай түзіледі?</w:t>
      </w:r>
    </w:p>
    <w:p w14:paraId="02E2C9B3" w14:textId="614D7A11" w:rsidR="00F82B5A" w:rsidRDefault="00F82B5A" w:rsidP="00F82B5A">
      <w:pPr>
        <w:pStyle w:val="ad"/>
        <w:numPr>
          <w:ilvl w:val="0"/>
          <w:numId w:val="22"/>
        </w:numPr>
        <w:spacing w:before="0" w:beforeAutospacing="0" w:after="0" w:afterAutospacing="0"/>
      </w:pPr>
      <w:r>
        <w:t>Вакансия түзілу энергиясы қандай шамаларға тәуелді?</w:t>
      </w:r>
    </w:p>
    <w:p w14:paraId="51608429" w14:textId="7450B7CA" w:rsidR="00F82B5A" w:rsidRDefault="00F82B5A" w:rsidP="00F82B5A">
      <w:pPr>
        <w:pStyle w:val="ad"/>
        <w:numPr>
          <w:ilvl w:val="0"/>
          <w:numId w:val="22"/>
        </w:numPr>
        <w:spacing w:before="0" w:beforeAutospacing="0" w:after="0" w:afterAutospacing="0"/>
      </w:pPr>
      <w:r>
        <w:t>Металдардағы вакансиялар концентрациясы температураға қалай байланысты өзгереді?</w:t>
      </w:r>
    </w:p>
    <w:p w14:paraId="7EBAF235" w14:textId="57A7A383" w:rsidR="00F82B5A" w:rsidRDefault="00F82B5A" w:rsidP="00F82B5A">
      <w:pPr>
        <w:pStyle w:val="ad"/>
        <w:numPr>
          <w:ilvl w:val="0"/>
          <w:numId w:val="22"/>
        </w:numPr>
        <w:spacing w:before="0" w:beforeAutospacing="0" w:after="0" w:afterAutospacing="0"/>
      </w:pPr>
      <w:r>
        <w:t>Вакансиялардың металл қасиеттеріне әсерін атаңыз.</w:t>
      </w:r>
    </w:p>
    <w:p w14:paraId="64EADFE0" w14:textId="5538BE6B" w:rsidR="00F82B5A" w:rsidRDefault="00F82B5A" w:rsidP="00F82B5A">
      <w:pPr>
        <w:pStyle w:val="ad"/>
        <w:numPr>
          <w:ilvl w:val="0"/>
          <w:numId w:val="22"/>
        </w:numPr>
        <w:spacing w:before="0" w:beforeAutospacing="0" w:after="0" w:afterAutospacing="0"/>
      </w:pPr>
      <w:r>
        <w:t>Құймалардағы вакансиялар таза металдарға қарағанда қандай ерекшелікке ие?</w:t>
      </w:r>
    </w:p>
    <w:p w14:paraId="219B81B3" w14:textId="7CEDE2F0" w:rsidR="00F82B5A" w:rsidRDefault="00F82B5A" w:rsidP="00F82B5A">
      <w:pPr>
        <w:pStyle w:val="ad"/>
        <w:numPr>
          <w:ilvl w:val="0"/>
          <w:numId w:val="22"/>
        </w:numPr>
        <w:spacing w:before="0" w:beforeAutospacing="0" w:after="0" w:afterAutospacing="0"/>
      </w:pPr>
      <w:r>
        <w:t>Вакансиялардың практикалық маңызын түсіндіріңіз.</w:t>
      </w:r>
    </w:p>
    <w:p w14:paraId="3E4B3626" w14:textId="72BD9917" w:rsidR="00DD5E53" w:rsidRPr="00DD5E53" w:rsidRDefault="00DD5E53" w:rsidP="00DD5E53">
      <w:pPr>
        <w:spacing w:before="100" w:beforeAutospacing="1" w:after="100" w:afterAutospacing="1"/>
        <w:jc w:val="both"/>
        <w:rPr>
          <w:b/>
          <w:bCs/>
          <w:color w:val="000000"/>
          <w:lang w:val="kk-KZ"/>
        </w:rPr>
      </w:pPr>
      <w:r w:rsidRPr="00DD5E53">
        <w:rPr>
          <w:b/>
          <w:bCs/>
          <w:color w:val="000000"/>
          <w:lang w:val="kk-KZ"/>
        </w:rPr>
        <w:t>Қолданылған әдебиеттер тізімі:</w:t>
      </w:r>
    </w:p>
    <w:p w14:paraId="34D2E865" w14:textId="77777777" w:rsidR="00EB318B" w:rsidRPr="006B1585" w:rsidRDefault="00EB318B" w:rsidP="00EB318B">
      <w:pPr>
        <w:numPr>
          <w:ilvl w:val="0"/>
          <w:numId w:val="21"/>
        </w:numPr>
        <w:spacing w:before="240" w:beforeAutospacing="1" w:after="100" w:afterAutospacing="1"/>
        <w:contextualSpacing/>
        <w:jc w:val="both"/>
        <w:rPr>
          <w:bCs/>
          <w:color w:val="000000"/>
          <w:lang w:val="kk-KZ"/>
        </w:rPr>
      </w:pPr>
      <w:r w:rsidRPr="006B1585">
        <w:rPr>
          <w:bCs/>
          <w:color w:val="000000"/>
          <w:lang w:val="kk-KZ"/>
        </w:rPr>
        <w:t>К.К. Құдайберген. Қатты денелер химиясы: оқу құралы. – Алматы: Қазақ универитеті, 2017. – 240 б.</w:t>
      </w:r>
    </w:p>
    <w:p w14:paraId="1A2A4236" w14:textId="77777777" w:rsidR="00EB318B" w:rsidRPr="001557AD" w:rsidRDefault="00EB318B" w:rsidP="00EB318B">
      <w:pPr>
        <w:numPr>
          <w:ilvl w:val="0"/>
          <w:numId w:val="21"/>
        </w:numPr>
        <w:spacing w:before="240" w:beforeAutospacing="1" w:after="100" w:afterAutospacing="1"/>
        <w:contextualSpacing/>
        <w:jc w:val="both"/>
        <w:rPr>
          <w:bCs/>
          <w:color w:val="000000"/>
          <w:lang w:val="kk-KZ"/>
        </w:rPr>
      </w:pPr>
      <w:r w:rsidRPr="006B1585">
        <w:rPr>
          <w:bCs/>
          <w:color w:val="000000"/>
          <w:lang w:val="kk-KZ"/>
        </w:rPr>
        <w:t>Оңғарбаев Е.К., Турешова Г.О. Материалтану: оқу құралы. – Алматы: Қазақ университеті, 2017. – 262 б.</w:t>
      </w:r>
    </w:p>
    <w:p w14:paraId="066C1DFC" w14:textId="296A4B12" w:rsidR="00E62981" w:rsidRPr="00EB318B" w:rsidRDefault="00E62981" w:rsidP="006E4BE1">
      <w:pPr>
        <w:spacing w:before="100" w:beforeAutospacing="1" w:after="100" w:afterAutospacing="1"/>
        <w:outlineLvl w:val="2"/>
        <w:rPr>
          <w:lang w:val="kk-KZ"/>
        </w:rPr>
      </w:pPr>
    </w:p>
    <w:sectPr w:rsidR="00E62981" w:rsidRPr="00EB3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0E18"/>
    <w:multiLevelType w:val="hybridMultilevel"/>
    <w:tmpl w:val="B45CC8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653198"/>
    <w:multiLevelType w:val="multilevel"/>
    <w:tmpl w:val="9CF4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E50FA"/>
    <w:multiLevelType w:val="multilevel"/>
    <w:tmpl w:val="7AB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B3B98"/>
    <w:multiLevelType w:val="multilevel"/>
    <w:tmpl w:val="D95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32ABB"/>
    <w:multiLevelType w:val="multilevel"/>
    <w:tmpl w:val="F19A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7975EA"/>
    <w:multiLevelType w:val="multilevel"/>
    <w:tmpl w:val="D80C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E4C3E"/>
    <w:multiLevelType w:val="multilevel"/>
    <w:tmpl w:val="6AE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B22492"/>
    <w:multiLevelType w:val="hybridMultilevel"/>
    <w:tmpl w:val="C9323DEE"/>
    <w:lvl w:ilvl="0" w:tplc="FFFFFFFF">
      <w:start w:val="1"/>
      <w:numFmt w:val="decimal"/>
      <w:lvlText w:val="%1."/>
      <w:lvlJc w:val="left"/>
      <w:pPr>
        <w:ind w:left="780" w:hanging="420"/>
      </w:pPr>
      <w:rPr>
        <w:rFonts w:ascii="Arial" w:hAnsi="Arial"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6366"/>
    <w:multiLevelType w:val="hybridMultilevel"/>
    <w:tmpl w:val="FE28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B243C"/>
    <w:multiLevelType w:val="multilevel"/>
    <w:tmpl w:val="9D2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3A24AC"/>
    <w:multiLevelType w:val="hybridMultilevel"/>
    <w:tmpl w:val="C9323DEE"/>
    <w:lvl w:ilvl="0" w:tplc="E12CE4D8">
      <w:start w:val="1"/>
      <w:numFmt w:val="decimal"/>
      <w:lvlText w:val="%1."/>
      <w:lvlJc w:val="left"/>
      <w:pPr>
        <w:ind w:left="780" w:hanging="420"/>
      </w:pPr>
      <w:rPr>
        <w:rFonts w:ascii="Arial" w:hAnsi="Arial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129B1"/>
    <w:multiLevelType w:val="multilevel"/>
    <w:tmpl w:val="4E48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3610E"/>
    <w:multiLevelType w:val="hybridMultilevel"/>
    <w:tmpl w:val="E1EA6E0E"/>
    <w:lvl w:ilvl="0" w:tplc="FE1C126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63D58"/>
    <w:multiLevelType w:val="hybridMultilevel"/>
    <w:tmpl w:val="B318449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F61B3"/>
    <w:multiLevelType w:val="hybridMultilevel"/>
    <w:tmpl w:val="9B0E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44D83"/>
    <w:multiLevelType w:val="multilevel"/>
    <w:tmpl w:val="BC0A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9E1150"/>
    <w:multiLevelType w:val="hybridMultilevel"/>
    <w:tmpl w:val="A75A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C762C"/>
    <w:multiLevelType w:val="hybridMultilevel"/>
    <w:tmpl w:val="D9786D0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02A6"/>
    <w:multiLevelType w:val="multilevel"/>
    <w:tmpl w:val="803A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941002"/>
    <w:multiLevelType w:val="multilevel"/>
    <w:tmpl w:val="A46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327D1"/>
    <w:multiLevelType w:val="multilevel"/>
    <w:tmpl w:val="7F06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4B40CF"/>
    <w:multiLevelType w:val="hybridMultilevel"/>
    <w:tmpl w:val="150E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E6F11"/>
    <w:multiLevelType w:val="multilevel"/>
    <w:tmpl w:val="7FE4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333505"/>
    <w:multiLevelType w:val="hybridMultilevel"/>
    <w:tmpl w:val="732A7A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20"/>
  </w:num>
  <w:num w:numId="8">
    <w:abstractNumId w:val="9"/>
  </w:num>
  <w:num w:numId="9">
    <w:abstractNumId w:val="5"/>
  </w:num>
  <w:num w:numId="10">
    <w:abstractNumId w:val="18"/>
  </w:num>
  <w:num w:numId="11">
    <w:abstractNumId w:val="15"/>
  </w:num>
  <w:num w:numId="12">
    <w:abstractNumId w:val="6"/>
  </w:num>
  <w:num w:numId="13">
    <w:abstractNumId w:val="10"/>
  </w:num>
  <w:num w:numId="14">
    <w:abstractNumId w:val="7"/>
  </w:num>
  <w:num w:numId="15">
    <w:abstractNumId w:val="0"/>
  </w:num>
  <w:num w:numId="16">
    <w:abstractNumId w:val="16"/>
  </w:num>
  <w:num w:numId="17">
    <w:abstractNumId w:val="12"/>
  </w:num>
  <w:num w:numId="18">
    <w:abstractNumId w:val="23"/>
  </w:num>
  <w:num w:numId="19">
    <w:abstractNumId w:val="8"/>
  </w:num>
  <w:num w:numId="20">
    <w:abstractNumId w:val="13"/>
  </w:num>
  <w:num w:numId="21">
    <w:abstractNumId w:val="14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81"/>
    <w:rsid w:val="000B030D"/>
    <w:rsid w:val="00157D80"/>
    <w:rsid w:val="00182561"/>
    <w:rsid w:val="004C0E29"/>
    <w:rsid w:val="005B23C1"/>
    <w:rsid w:val="005C05BF"/>
    <w:rsid w:val="00614F47"/>
    <w:rsid w:val="0064027F"/>
    <w:rsid w:val="006E4BE1"/>
    <w:rsid w:val="0077058A"/>
    <w:rsid w:val="00944B83"/>
    <w:rsid w:val="00953C30"/>
    <w:rsid w:val="00984D2F"/>
    <w:rsid w:val="00B101E2"/>
    <w:rsid w:val="00BF68B5"/>
    <w:rsid w:val="00C272BB"/>
    <w:rsid w:val="00C31CCB"/>
    <w:rsid w:val="00C96303"/>
    <w:rsid w:val="00CA26AC"/>
    <w:rsid w:val="00D074E2"/>
    <w:rsid w:val="00DD1E9D"/>
    <w:rsid w:val="00DD5E53"/>
    <w:rsid w:val="00E62981"/>
    <w:rsid w:val="00EB318B"/>
    <w:rsid w:val="00F82B5A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2DBC5"/>
  <w15:chartTrackingRefBased/>
  <w15:docId w15:val="{923B5AB7-F50B-C14A-AA62-180A2811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aa-E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E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62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62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2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62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298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6298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62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62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62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62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2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62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2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2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2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629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298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2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298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6298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E62981"/>
    <w:rPr>
      <w:b/>
      <w:bCs/>
    </w:rPr>
  </w:style>
  <w:style w:type="paragraph" w:styleId="ad">
    <w:name w:val="Normal (Web)"/>
    <w:basedOn w:val="a"/>
    <w:uiPriority w:val="99"/>
    <w:unhideWhenUsed/>
    <w:rsid w:val="00E629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62981"/>
  </w:style>
  <w:style w:type="paragraph" w:styleId="31">
    <w:name w:val="Body Text Indent 3"/>
    <w:basedOn w:val="a"/>
    <w:link w:val="32"/>
    <w:rsid w:val="00DD5E53"/>
    <w:pPr>
      <w:ind w:firstLine="851"/>
    </w:pPr>
    <w:rPr>
      <w:rFonts w:ascii="Arial" w:hAnsi="Arial"/>
      <w:szCs w:val="20"/>
      <w:lang w:val="ru-RU"/>
    </w:rPr>
  </w:style>
  <w:style w:type="character" w:customStyle="1" w:styleId="32">
    <w:name w:val="Основной текст с отступом 3 Знак"/>
    <w:basedOn w:val="a0"/>
    <w:link w:val="31"/>
    <w:rsid w:val="00DD5E53"/>
    <w:rPr>
      <w:rFonts w:ascii="Arial" w:eastAsia="Times New Roman" w:hAnsi="Arial" w:cs="Times New Roman"/>
      <w:kern w:val="0"/>
      <w:szCs w:val="20"/>
      <w:lang w:val="ru-RU" w:eastAsia="ru-RU"/>
      <w14:ligatures w14:val="none"/>
    </w:rPr>
  </w:style>
  <w:style w:type="character" w:customStyle="1" w:styleId="katex-mathml">
    <w:name w:val="katex-mathml"/>
    <w:basedOn w:val="a0"/>
    <w:rsid w:val="00C272BB"/>
  </w:style>
  <w:style w:type="character" w:customStyle="1" w:styleId="mord">
    <w:name w:val="mord"/>
    <w:basedOn w:val="a0"/>
    <w:rsid w:val="00C272BB"/>
  </w:style>
  <w:style w:type="character" w:customStyle="1" w:styleId="vlist-s">
    <w:name w:val="vlist-s"/>
    <w:basedOn w:val="a0"/>
    <w:rsid w:val="00C2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Баққара Аягөз</dc:creator>
  <cp:keywords/>
  <dc:description/>
  <cp:lastModifiedBy>Учетная запись Майкрософт</cp:lastModifiedBy>
  <cp:revision>3</cp:revision>
  <dcterms:created xsi:type="dcterms:W3CDTF">2025-11-07T08:43:00Z</dcterms:created>
  <dcterms:modified xsi:type="dcterms:W3CDTF">2025-11-07T09:57:00Z</dcterms:modified>
</cp:coreProperties>
</file>